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87963" w14:textId="7D6738F6" w:rsidR="00EC07BA" w:rsidRDefault="008035B4" w:rsidP="008035B4">
      <w:pPr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关于DLR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F6算例的情况</w:t>
      </w:r>
    </w:p>
    <w:p w14:paraId="1F1BE7B9" w14:textId="7BD4130C" w:rsidR="0049751E" w:rsidRDefault="0049751E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S=0.1453，L=0.1412</w:t>
      </w:r>
    </w:p>
    <w:p w14:paraId="33AE96AB" w14:textId="2CD5BF62" w:rsidR="004C20D4" w:rsidRDefault="008035B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采用DPW3的ANSYS混合网格Ver1（见</w:t>
      </w:r>
      <w:hyperlink r:id="rId8" w:history="1">
        <w:r w:rsidRPr="00662CEE">
          <w:rPr>
            <w:rStyle w:val="a7"/>
            <w:sz w:val="24"/>
            <w:szCs w:val="28"/>
          </w:rPr>
          <w:t>https://dpw.larc.nasa.gov/DPW3/</w:t>
        </w:r>
      </w:hyperlink>
      <w:r>
        <w:rPr>
          <w:rFonts w:hint="eastAsia"/>
          <w:sz w:val="24"/>
          <w:szCs w:val="28"/>
        </w:rPr>
        <w:t>）</w:t>
      </w:r>
      <w:r w:rsidR="00FE4264">
        <w:rPr>
          <w:rFonts w:hint="eastAsia"/>
          <w:sz w:val="24"/>
          <w:szCs w:val="28"/>
        </w:rPr>
        <w:t>约8M体单元</w:t>
      </w:r>
    </w:p>
    <w:p w14:paraId="54574075" w14:textId="5C746592" w:rsidR="008035B4" w:rsidRPr="004C20D4" w:rsidRDefault="004C20D4" w:rsidP="008035B4">
      <w:pPr>
        <w:rPr>
          <w:sz w:val="24"/>
          <w:szCs w:val="28"/>
        </w:rPr>
      </w:pPr>
      <w:r w:rsidRPr="004C20D4">
        <w:rPr>
          <w:noProof/>
          <w:sz w:val="24"/>
          <w:szCs w:val="28"/>
        </w:rPr>
        <w:drawing>
          <wp:inline distT="0" distB="0" distL="0" distR="0" wp14:anchorId="5812CEC4" wp14:editId="23E87081">
            <wp:extent cx="3012440" cy="2658824"/>
            <wp:effectExtent l="0" t="0" r="0" b="8255"/>
            <wp:docPr id="178553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9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1412" cy="266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69" w:rsidRPr="00353D69">
        <w:rPr>
          <w:noProof/>
        </w:rPr>
        <w:t xml:space="preserve"> </w:t>
      </w:r>
      <w:r w:rsidR="00353D69" w:rsidRPr="00353D69">
        <w:rPr>
          <w:noProof/>
          <w:sz w:val="24"/>
          <w:szCs w:val="28"/>
        </w:rPr>
        <w:drawing>
          <wp:inline distT="0" distB="0" distL="0" distR="0" wp14:anchorId="27BA676A" wp14:editId="4B62ED4E">
            <wp:extent cx="3017520" cy="2671059"/>
            <wp:effectExtent l="0" t="0" r="0" b="0"/>
            <wp:docPr id="755786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86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2871" cy="26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6CF" w14:textId="332CB957" w:rsidR="00FE4264" w:rsidRDefault="00FE426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重构：</w:t>
      </w:r>
    </w:p>
    <w:p w14:paraId="03293344" w14:textId="787502B5" w:rsidR="00FE4264" w:rsidRPr="00FE4264" w:rsidRDefault="00FE4264" w:rsidP="00FE4264">
      <w:pPr>
        <w:pStyle w:val="a9"/>
        <w:numPr>
          <w:ilvl w:val="0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Gauss定理法计算梯度，界面取两侧物理量代数平均</w:t>
      </w:r>
    </w:p>
    <w:p w14:paraId="425B30C6" w14:textId="5D46E9E3" w:rsidR="00FE4264" w:rsidRDefault="00FE4264" w:rsidP="00FE4264">
      <w:pPr>
        <w:pStyle w:val="a9"/>
        <w:numPr>
          <w:ilvl w:val="0"/>
          <w:numId w:val="1"/>
        </w:numPr>
        <w:ind w:firstLineChars="0"/>
        <w:rPr>
          <w:sz w:val="24"/>
          <w:szCs w:val="28"/>
        </w:rPr>
      </w:pPr>
      <w:r w:rsidRPr="00FE4264">
        <w:rPr>
          <w:rFonts w:hint="eastAsia"/>
          <w:sz w:val="24"/>
          <w:szCs w:val="28"/>
        </w:rPr>
        <w:t>二阶VR：基函数按照Axis-Aligned-Cell-Bounding-Box缩放，泛函为各向同性（采用两侧的AACBB最大平均尺度）；</w:t>
      </w:r>
    </w:p>
    <w:p w14:paraId="2A4EE9F7" w14:textId="6276AD16" w:rsidR="00FE426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SA模式，</w:t>
      </w:r>
      <w:r w:rsidR="00FE4264">
        <w:rPr>
          <w:rFonts w:hint="eastAsia"/>
          <w:sz w:val="24"/>
          <w:szCs w:val="28"/>
        </w:rPr>
        <w:t>采用Lax通量，LUSGS迭代</w:t>
      </w:r>
    </w:p>
    <w:p w14:paraId="2FE02162" w14:textId="77777777" w:rsidR="008D2C24" w:rsidRDefault="008D2C24" w:rsidP="00FE4264">
      <w:pPr>
        <w:rPr>
          <w:sz w:val="24"/>
          <w:szCs w:val="28"/>
        </w:rPr>
      </w:pPr>
    </w:p>
    <w:p w14:paraId="1570A89A" w14:textId="559D7869" w:rsidR="008D2C2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工况采用Ma0.75，Re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1E6（较小），0攻角</w:t>
      </w:r>
    </w:p>
    <w:p w14:paraId="0D8634B2" w14:textId="50E26BDF" w:rsidR="0058002A" w:rsidRDefault="0058002A" w:rsidP="0058002A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密度残差：</w:t>
      </w:r>
    </w:p>
    <w:p w14:paraId="58CAD483" w14:textId="43A91332" w:rsidR="0058002A" w:rsidRDefault="00ED1963" w:rsidP="0058002A">
      <w:pPr>
        <w:pStyle w:val="a9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lastRenderedPageBreak/>
        <w:drawing>
          <wp:inline distT="0" distB="0" distL="0" distR="0" wp14:anchorId="485244D9" wp14:editId="59207B19">
            <wp:extent cx="2290762" cy="1714349"/>
            <wp:effectExtent l="0" t="0" r="0" b="635"/>
            <wp:docPr id="790125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256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2259" cy="17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4D0AC808" wp14:editId="664ED764">
            <wp:extent cx="2290445" cy="1711629"/>
            <wp:effectExtent l="0" t="0" r="0" b="3175"/>
            <wp:docPr id="1438797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97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17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1D15" w14:textId="2CBCFD0B" w:rsidR="00ED1963" w:rsidRDefault="00ED1963" w:rsidP="00ED1963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m:oMath>
        <m:r>
          <w:rPr>
            <w:rFonts w:ascii="Cambria Math" w:hAnsi="Cambria Math"/>
            <w:sz w:val="24"/>
            <w:szCs w:val="28"/>
          </w:rPr>
          <m:t>ρ</m:t>
        </m:r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>
        <w:rPr>
          <w:rFonts w:hint="eastAsia"/>
          <w:sz w:val="24"/>
          <w:szCs w:val="28"/>
        </w:rPr>
        <w:t>残差：</w:t>
      </w:r>
    </w:p>
    <w:p w14:paraId="00D58727" w14:textId="44704592" w:rsidR="00ED1963" w:rsidRPr="0058002A" w:rsidRDefault="00ED1963" w:rsidP="00ED1963">
      <w:pPr>
        <w:pStyle w:val="a9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drawing>
          <wp:inline distT="0" distB="0" distL="0" distR="0" wp14:anchorId="6A2AD321" wp14:editId="2EF2E55D">
            <wp:extent cx="2395537" cy="1798527"/>
            <wp:effectExtent l="0" t="0" r="5080" b="0"/>
            <wp:docPr id="76987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77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2426" cy="18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2229C8CF" wp14:editId="74529D5C">
            <wp:extent cx="2390775" cy="1788620"/>
            <wp:effectExtent l="0" t="0" r="0" b="2540"/>
            <wp:docPr id="211520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041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5567" cy="17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39C3" w14:textId="2BF1ED16" w:rsidR="00FE4264" w:rsidRPr="002E7BAA" w:rsidRDefault="00634A93" w:rsidP="002E7BAA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m:oMath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 w:rsidR="002E7BAA">
        <w:rPr>
          <w:rFonts w:hint="eastAsia"/>
          <w:sz w:val="24"/>
          <w:szCs w:val="28"/>
        </w:rPr>
        <w:t>分布：</w:t>
      </w:r>
    </w:p>
    <w:p w14:paraId="424C1234" w14:textId="1A517751" w:rsidR="008035B4" w:rsidRDefault="005C468C" w:rsidP="008035B4">
      <w:pPr>
        <w:rPr>
          <w:sz w:val="24"/>
          <w:szCs w:val="28"/>
        </w:rPr>
      </w:pPr>
      <w:r w:rsidRPr="005C468C">
        <w:rPr>
          <w:noProof/>
          <w:sz w:val="24"/>
          <w:szCs w:val="28"/>
        </w:rPr>
        <w:drawing>
          <wp:inline distT="0" distB="0" distL="0" distR="0" wp14:anchorId="6A773ADA" wp14:editId="7770981A">
            <wp:extent cx="1841500" cy="1631987"/>
            <wp:effectExtent l="0" t="0" r="6350" b="6350"/>
            <wp:docPr id="1797069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69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519" cy="16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68C">
        <w:rPr>
          <w:noProof/>
          <w:sz w:val="24"/>
          <w:szCs w:val="28"/>
        </w:rPr>
        <w:drawing>
          <wp:inline distT="0" distB="0" distL="0" distR="0" wp14:anchorId="037DFA75" wp14:editId="43E1DF6C">
            <wp:extent cx="1903694" cy="1682750"/>
            <wp:effectExtent l="0" t="0" r="1905" b="0"/>
            <wp:docPr id="1461783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830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9455" cy="16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D5B8" w14:textId="16F386CF" w:rsidR="00E40D68" w:rsidRDefault="00E40D68" w:rsidP="008035B4">
      <w:pPr>
        <w:rPr>
          <w:sz w:val="24"/>
          <w:szCs w:val="28"/>
        </w:rPr>
      </w:pPr>
      <w:r w:rsidRPr="00E40D68">
        <w:rPr>
          <w:noProof/>
          <w:sz w:val="24"/>
          <w:szCs w:val="28"/>
        </w:rPr>
        <w:drawing>
          <wp:inline distT="0" distB="0" distL="0" distR="0" wp14:anchorId="71539931" wp14:editId="4C82F099">
            <wp:extent cx="1841500" cy="1633095"/>
            <wp:effectExtent l="0" t="0" r="6350" b="5715"/>
            <wp:docPr id="1274752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2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0659" cy="16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D68">
        <w:rPr>
          <w:noProof/>
          <w:sz w:val="24"/>
          <w:szCs w:val="28"/>
        </w:rPr>
        <w:drawing>
          <wp:inline distT="0" distB="0" distL="0" distR="0" wp14:anchorId="178761BC" wp14:editId="50199E9C">
            <wp:extent cx="1803400" cy="1599308"/>
            <wp:effectExtent l="0" t="0" r="6350" b="1270"/>
            <wp:docPr id="325747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75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2198" cy="16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AED2" w14:textId="22922B04" w:rsidR="002E7BAA" w:rsidRDefault="002E7BAA" w:rsidP="002E7BAA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压力分布：</w:t>
      </w:r>
    </w:p>
    <w:p w14:paraId="100B8A61" w14:textId="2C6ABD78" w:rsidR="002E7BAA" w:rsidRDefault="008D2C24" w:rsidP="002E7BAA">
      <w:pPr>
        <w:pStyle w:val="a9"/>
        <w:ind w:left="440" w:firstLineChars="0" w:firstLine="0"/>
        <w:rPr>
          <w:sz w:val="24"/>
          <w:szCs w:val="28"/>
        </w:rPr>
      </w:pPr>
      <w:r w:rsidRPr="008D2C24">
        <w:rPr>
          <w:noProof/>
          <w:sz w:val="24"/>
          <w:szCs w:val="28"/>
        </w:rPr>
        <w:lastRenderedPageBreak/>
        <w:drawing>
          <wp:inline distT="0" distB="0" distL="0" distR="0" wp14:anchorId="15F380FC" wp14:editId="73FA6328">
            <wp:extent cx="2432050" cy="2157397"/>
            <wp:effectExtent l="0" t="0" r="6350" b="0"/>
            <wp:docPr id="135058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87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485" cy="21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C24">
        <w:rPr>
          <w:noProof/>
          <w:sz w:val="24"/>
          <w:szCs w:val="28"/>
        </w:rPr>
        <w:drawing>
          <wp:inline distT="0" distB="0" distL="0" distR="0" wp14:anchorId="74E437BC" wp14:editId="3258426B">
            <wp:extent cx="2248512" cy="1987550"/>
            <wp:effectExtent l="0" t="0" r="0" b="0"/>
            <wp:docPr id="54680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093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8960" cy="19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5DA0" w14:textId="38784337" w:rsidR="00443EB3" w:rsidRDefault="00443EB3" w:rsidP="002E7BAA">
      <w:pPr>
        <w:pStyle w:val="a9"/>
        <w:ind w:left="440" w:firstLineChars="0" w:firstLine="0"/>
        <w:rPr>
          <w:sz w:val="24"/>
          <w:szCs w:val="28"/>
        </w:rPr>
      </w:pPr>
    </w:p>
    <w:p w14:paraId="2D37E196" w14:textId="55A63B4A" w:rsidR="00443EB3" w:rsidRDefault="00443EB3" w:rsidP="002E7BAA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此后都进行</w:t>
      </w:r>
      <w:r w:rsidRPr="00443EB3">
        <w:rPr>
          <w:sz w:val="24"/>
          <w:szCs w:val="28"/>
        </w:rPr>
        <w:t>2.1246e+07</w:t>
      </w:r>
      <w:r>
        <w:rPr>
          <w:rFonts w:hint="eastAsia"/>
          <w:sz w:val="24"/>
          <w:szCs w:val="28"/>
        </w:rPr>
        <w:t>雷诺数计算对比</w:t>
      </w:r>
    </w:p>
    <w:p w14:paraId="005FB8EF" w14:textId="77777777" w:rsidR="00443EB3" w:rsidRDefault="00443EB3" w:rsidP="002E7BAA">
      <w:pPr>
        <w:pStyle w:val="a9"/>
        <w:ind w:left="440" w:firstLineChars="0" w:firstLine="0"/>
        <w:rPr>
          <w:sz w:val="24"/>
          <w:szCs w:val="28"/>
        </w:rPr>
      </w:pPr>
    </w:p>
    <w:p w14:paraId="5AF2A9CC" w14:textId="0C3B1395" w:rsidR="000F3000" w:rsidRDefault="00443EB3" w:rsidP="00ED36CD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改进：采用HQM导数权（包括泛函的尺度方案）；HQM几何权</w:t>
      </w:r>
    </w:p>
    <w:p w14:paraId="2F88FB7A" w14:textId="1B6D86D2" w:rsidR="00DA0C0D" w:rsidRDefault="00510B72" w:rsidP="00ED36CD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工况A</w:t>
      </w:r>
    </w:p>
    <w:p w14:paraId="10FFFA9A" w14:textId="1F126717" w:rsidR="00263C35" w:rsidRDefault="00263C35" w:rsidP="00263C3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注意此处马赫数应当为0.866，而非0.75，激波后出现分离是正常的</w:t>
      </w:r>
    </w:p>
    <w:p w14:paraId="7C55D678" w14:textId="77777777" w:rsidR="00263C35" w:rsidRPr="00263C35" w:rsidRDefault="00263C35" w:rsidP="00263C35">
      <w:pPr>
        <w:rPr>
          <w:sz w:val="24"/>
          <w:szCs w:val="28"/>
        </w:rPr>
      </w:pPr>
    </w:p>
    <w:p w14:paraId="3A221BC3" w14:textId="23F1D56B" w:rsidR="00ED36CD" w:rsidRDefault="00ED36CD" w:rsidP="00ED36CD">
      <w:pPr>
        <w:ind w:left="420"/>
        <w:rPr>
          <w:b/>
          <w:bCs/>
          <w:strike/>
          <w:sz w:val="24"/>
          <w:szCs w:val="28"/>
        </w:rPr>
      </w:pPr>
      <w:r w:rsidRPr="00687EF3">
        <w:rPr>
          <w:rFonts w:hint="eastAsia"/>
          <w:b/>
          <w:bCs/>
          <w:strike/>
          <w:sz w:val="24"/>
          <w:szCs w:val="28"/>
        </w:rPr>
        <w:t>0攻角参考结果：升力系数0.44，阻力系数0.027</w:t>
      </w:r>
    </w:p>
    <w:p w14:paraId="23447BE3" w14:textId="19E16826" w:rsidR="00687EF3" w:rsidRPr="00687EF3" w:rsidRDefault="00687EF3" w:rsidP="00ED36CD">
      <w:pPr>
        <w:ind w:left="4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FlowStar参考结果：</w:t>
      </w:r>
      <w:r w:rsidR="004810D1">
        <w:rPr>
          <w:rFonts w:hint="eastAsia"/>
          <w:b/>
          <w:bCs/>
          <w:sz w:val="24"/>
          <w:szCs w:val="28"/>
        </w:rPr>
        <w:t>升力系数</w:t>
      </w:r>
      <w:r w:rsidR="0049751E" w:rsidRPr="0049751E">
        <w:rPr>
          <w:b/>
          <w:bCs/>
          <w:sz w:val="24"/>
          <w:szCs w:val="28"/>
        </w:rPr>
        <w:t>0.3317</w:t>
      </w:r>
      <w:r w:rsidR="0049751E">
        <w:rPr>
          <w:rFonts w:hint="eastAsia"/>
          <w:b/>
          <w:bCs/>
          <w:sz w:val="24"/>
          <w:szCs w:val="28"/>
        </w:rPr>
        <w:t xml:space="preserve"> </w:t>
      </w:r>
      <w:r w:rsidR="004810D1">
        <w:rPr>
          <w:rFonts w:hint="eastAsia"/>
          <w:b/>
          <w:bCs/>
          <w:sz w:val="24"/>
          <w:szCs w:val="28"/>
        </w:rPr>
        <w:t>阻力系数</w:t>
      </w:r>
      <w:r w:rsidR="0049751E" w:rsidRPr="0049751E">
        <w:rPr>
          <w:b/>
          <w:bCs/>
          <w:sz w:val="24"/>
          <w:szCs w:val="28"/>
        </w:rPr>
        <w:t>0.0480</w:t>
      </w:r>
    </w:p>
    <w:p w14:paraId="7CA672CF" w14:textId="67587471" w:rsidR="00BB3263" w:rsidRDefault="00BB3263" w:rsidP="000F3000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对照的显式二阶重构</w:t>
      </w:r>
      <w:r w:rsidR="001621E8">
        <w:rPr>
          <w:rFonts w:hint="eastAsia"/>
          <w:sz w:val="24"/>
          <w:szCs w:val="28"/>
        </w:rPr>
        <w:t>（GR2）</w:t>
      </w:r>
      <w:r>
        <w:rPr>
          <w:rFonts w:hint="eastAsia"/>
          <w:sz w:val="24"/>
          <w:szCs w:val="28"/>
        </w:rPr>
        <w:t>：</w:t>
      </w:r>
    </w:p>
    <w:p w14:paraId="61B00926" w14:textId="6DEA9E16" w:rsidR="00BB3263" w:rsidRPr="000954C0" w:rsidRDefault="00BB3263" w:rsidP="00BB3263">
      <w:pPr>
        <w:pStyle w:val="a9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="00771CC7" w:rsidRPr="000954C0">
        <w:rPr>
          <w:b/>
          <w:bCs/>
          <w:sz w:val="24"/>
          <w:szCs w:val="28"/>
        </w:rPr>
        <w:t xml:space="preserve">0.3537 </w:t>
      </w:r>
      <w:r w:rsidR="00771CC7"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771CC7" w:rsidRPr="000954C0">
        <w:rPr>
          <w:b/>
          <w:bCs/>
          <w:sz w:val="24"/>
          <w:szCs w:val="28"/>
        </w:rPr>
        <w:t>0.0519</w:t>
      </w:r>
    </w:p>
    <w:p w14:paraId="327055B7" w14:textId="4C6CEB3B" w:rsidR="000F3000" w:rsidRDefault="000F3000" w:rsidP="00BB3263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四阶VR重构</w:t>
      </w:r>
      <w:r w:rsidR="001621E8">
        <w:rPr>
          <w:rFonts w:hint="eastAsia"/>
          <w:sz w:val="24"/>
          <w:szCs w:val="28"/>
        </w:rPr>
        <w:t>（VR4）</w:t>
      </w:r>
      <w:r>
        <w:rPr>
          <w:rFonts w:hint="eastAsia"/>
          <w:sz w:val="24"/>
          <w:szCs w:val="28"/>
        </w:rPr>
        <w:t>：</w:t>
      </w:r>
    </w:p>
    <w:p w14:paraId="6698EC74" w14:textId="7CFA93E8" w:rsidR="000F3000" w:rsidRDefault="001D40CB" w:rsidP="00BB3263">
      <w:pPr>
        <w:pStyle w:val="a9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Pr="000954C0">
        <w:rPr>
          <w:b/>
          <w:bCs/>
          <w:sz w:val="24"/>
          <w:szCs w:val="28"/>
        </w:rPr>
        <w:t xml:space="preserve">0.2363 </w:t>
      </w:r>
      <w:r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ED2949" w:rsidRPr="000954C0">
        <w:rPr>
          <w:b/>
          <w:bCs/>
          <w:sz w:val="24"/>
          <w:szCs w:val="28"/>
        </w:rPr>
        <w:t>0.0591</w:t>
      </w:r>
    </w:p>
    <w:p w14:paraId="6C1E1359" w14:textId="77777777" w:rsidR="00A322B9" w:rsidRDefault="00A322B9" w:rsidP="00BB3263">
      <w:pPr>
        <w:pStyle w:val="a9"/>
        <w:ind w:left="440" w:firstLineChars="0" w:firstLine="0"/>
        <w:rPr>
          <w:b/>
          <w:bCs/>
          <w:sz w:val="24"/>
          <w:szCs w:val="28"/>
        </w:rPr>
      </w:pPr>
    </w:p>
    <w:p w14:paraId="1CED32A1" w14:textId="1821D5BE" w:rsidR="00A322B9" w:rsidRPr="00D02E9F" w:rsidRDefault="00A322B9" w:rsidP="00BB3263">
      <w:pPr>
        <w:pStyle w:val="a9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SA粘性系数分布（GR2-VR4）</w:t>
      </w:r>
    </w:p>
    <w:p w14:paraId="13443F05" w14:textId="3B83CA94" w:rsidR="000F3000" w:rsidRPr="00D02E9F" w:rsidRDefault="000F3000" w:rsidP="00D02E9F">
      <w:pPr>
        <w:pStyle w:val="a9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lastRenderedPageBreak/>
        <w:drawing>
          <wp:inline distT="0" distB="0" distL="0" distR="0" wp14:anchorId="37AB6381" wp14:editId="255C3DF7">
            <wp:extent cx="2813050" cy="2489952"/>
            <wp:effectExtent l="0" t="0" r="6350" b="5715"/>
            <wp:docPr id="321366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6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816" cy="2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1E8" w:rsidRPr="00D02E9F">
        <w:rPr>
          <w:iCs/>
          <w:noProof/>
          <w:sz w:val="24"/>
          <w:szCs w:val="28"/>
        </w:rPr>
        <w:drawing>
          <wp:inline distT="0" distB="0" distL="0" distR="0" wp14:anchorId="49FF602A" wp14:editId="757708A2">
            <wp:extent cx="2807188" cy="2488820"/>
            <wp:effectExtent l="0" t="0" r="0" b="6985"/>
            <wp:docPr id="1488239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96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6759" cy="25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5A7D" w14:textId="0E5EE156" w:rsidR="005A7CB9" w:rsidRPr="00D02E9F" w:rsidRDefault="005A7CB9" w:rsidP="005A7CB9">
      <w:pPr>
        <w:pStyle w:val="a9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压力（GR2-VR4）</w:t>
      </w:r>
    </w:p>
    <w:p w14:paraId="3B364BF6" w14:textId="429ABCBA" w:rsidR="000954C0" w:rsidRPr="00D02E9F" w:rsidRDefault="005A7CB9" w:rsidP="00D02E9F">
      <w:pPr>
        <w:pStyle w:val="a9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7F6882A9" wp14:editId="11662D29">
            <wp:extent cx="1917031" cy="1702847"/>
            <wp:effectExtent l="0" t="0" r="7620" b="0"/>
            <wp:docPr id="691937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71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2877" cy="173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E9F">
        <w:rPr>
          <w:iCs/>
          <w:noProof/>
          <w:sz w:val="24"/>
          <w:szCs w:val="28"/>
        </w:rPr>
        <w:drawing>
          <wp:inline distT="0" distB="0" distL="0" distR="0" wp14:anchorId="5C535284" wp14:editId="1384B221">
            <wp:extent cx="1909011" cy="1694576"/>
            <wp:effectExtent l="0" t="0" r="0" b="1270"/>
            <wp:docPr id="19802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1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188" cy="17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94E" w:rsidRPr="0006694E">
        <w:rPr>
          <w:iCs/>
          <w:noProof/>
          <w:sz w:val="24"/>
          <w:szCs w:val="28"/>
        </w:rPr>
        <w:drawing>
          <wp:inline distT="0" distB="0" distL="0" distR="0" wp14:anchorId="4547125F" wp14:editId="47829AFD">
            <wp:extent cx="1909144" cy="1698172"/>
            <wp:effectExtent l="0" t="0" r="0" b="0"/>
            <wp:docPr id="160777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6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5128" cy="17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583" w14:textId="0BA50C10" w:rsidR="00F0074E" w:rsidRPr="00D02E9F" w:rsidRDefault="00F0074E" w:rsidP="00F0074E">
      <w:pPr>
        <w:pStyle w:val="a9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表面流线（GR2-VR4</w:t>
      </w:r>
      <w:r w:rsidR="00E8312C">
        <w:rPr>
          <w:rFonts w:hint="eastAsia"/>
          <w:iCs/>
          <w:sz w:val="24"/>
          <w:szCs w:val="28"/>
        </w:rPr>
        <w:t>-FlowStar</w:t>
      </w:r>
      <w:r w:rsidRPr="00D02E9F">
        <w:rPr>
          <w:rFonts w:hint="eastAsia"/>
          <w:iCs/>
          <w:sz w:val="24"/>
          <w:szCs w:val="28"/>
        </w:rPr>
        <w:t>）</w:t>
      </w:r>
    </w:p>
    <w:p w14:paraId="68CCD765" w14:textId="0FFAC15A" w:rsidR="000F3000" w:rsidRPr="00D02E9F" w:rsidRDefault="0049751E" w:rsidP="00D02E9F">
      <w:pPr>
        <w:pStyle w:val="a9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21D84CCC" wp14:editId="44F330C1">
            <wp:extent cx="1866900" cy="1658296"/>
            <wp:effectExtent l="0" t="0" r="0" b="0"/>
            <wp:docPr id="314359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59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85927" cy="16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F61" w:rsidRPr="00D02E9F">
        <w:rPr>
          <w:iCs/>
          <w:noProof/>
          <w:sz w:val="24"/>
          <w:szCs w:val="28"/>
        </w:rPr>
        <w:drawing>
          <wp:inline distT="0" distB="0" distL="0" distR="0" wp14:anchorId="7263BF59" wp14:editId="1B868C07">
            <wp:extent cx="1879600" cy="1662055"/>
            <wp:effectExtent l="0" t="0" r="6350" b="0"/>
            <wp:docPr id="1087761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1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6336" cy="16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12C" w:rsidRPr="00E8312C">
        <w:rPr>
          <w:iCs/>
          <w:noProof/>
          <w:sz w:val="24"/>
          <w:szCs w:val="28"/>
        </w:rPr>
        <w:drawing>
          <wp:inline distT="0" distB="0" distL="0" distR="0" wp14:anchorId="3158EFC2" wp14:editId="397E5078">
            <wp:extent cx="1859280" cy="1658015"/>
            <wp:effectExtent l="0" t="0" r="7620" b="0"/>
            <wp:docPr id="1529771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716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7131" cy="16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D1EF" w14:textId="77777777" w:rsidR="00E842B8" w:rsidRPr="007B45E2" w:rsidRDefault="00E842B8" w:rsidP="00BB3263">
      <w:pPr>
        <w:pStyle w:val="a9"/>
        <w:ind w:left="440" w:firstLineChars="0" w:firstLine="0"/>
        <w:rPr>
          <w:iCs/>
          <w:sz w:val="24"/>
          <w:szCs w:val="28"/>
        </w:rPr>
      </w:pPr>
    </w:p>
    <w:p w14:paraId="419F738A" w14:textId="77777777" w:rsidR="009031B8" w:rsidRDefault="00E842B8" w:rsidP="004A5CB3">
      <w:pPr>
        <w:pStyle w:val="a9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  <w:r w:rsidRPr="007B45E2">
        <w:rPr>
          <w:rFonts w:hint="eastAsia"/>
          <w:iCs/>
          <w:sz w:val="24"/>
          <w:szCs w:val="28"/>
        </w:rPr>
        <w:t>观察：</w:t>
      </w:r>
    </w:p>
    <w:p w14:paraId="799CADFB" w14:textId="77777777" w:rsidR="009031B8" w:rsidRDefault="009031B8" w:rsidP="004A5CB3">
      <w:pPr>
        <w:pStyle w:val="a9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</w:p>
    <w:p w14:paraId="3B5B5C32" w14:textId="7C80BF30" w:rsidR="009031B8" w:rsidRDefault="009031B8" w:rsidP="009031B8">
      <w:pPr>
        <w:pStyle w:val="a9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Gauss-Green二阶重构结果</w:t>
      </w:r>
      <w:r w:rsidR="009C4834">
        <w:rPr>
          <w:rFonts w:hint="eastAsia"/>
          <w:iCs/>
          <w:sz w:val="24"/>
          <w:szCs w:val="28"/>
        </w:rPr>
        <w:t>更接近</w:t>
      </w:r>
      <w:r>
        <w:rPr>
          <w:rFonts w:hint="eastAsia"/>
          <w:iCs/>
          <w:sz w:val="24"/>
          <w:szCs w:val="28"/>
        </w:rPr>
        <w:t>（分离情况</w:t>
      </w:r>
      <w:r w:rsidR="009C4834">
        <w:rPr>
          <w:rFonts w:hint="eastAsia"/>
          <w:iCs/>
          <w:sz w:val="24"/>
          <w:szCs w:val="28"/>
        </w:rPr>
        <w:t>与FlowStar接近</w:t>
      </w:r>
      <w:r>
        <w:rPr>
          <w:rFonts w:hint="eastAsia"/>
          <w:iCs/>
          <w:sz w:val="24"/>
          <w:szCs w:val="28"/>
        </w:rPr>
        <w:t>）</w:t>
      </w:r>
    </w:p>
    <w:p w14:paraId="5140D4D1" w14:textId="39184A4D" w:rsidR="009031B8" w:rsidRDefault="009C4834" w:rsidP="009031B8">
      <w:pPr>
        <w:pStyle w:val="a9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没有实验对比所以并不清楚哪种分离更真实</w:t>
      </w:r>
    </w:p>
    <w:p w14:paraId="39AE1D10" w14:textId="0ACB7BDC" w:rsidR="00E842B8" w:rsidRPr="007B45E2" w:rsidRDefault="004A5CB3" w:rsidP="009031B8">
      <w:pPr>
        <w:pStyle w:val="a9"/>
        <w:tabs>
          <w:tab w:val="left" w:pos="1968"/>
        </w:tabs>
        <w:ind w:left="440" w:firstLineChars="0" w:firstLine="0"/>
        <w:rPr>
          <w:iCs/>
          <w:sz w:val="24"/>
          <w:szCs w:val="28"/>
        </w:rPr>
      </w:pPr>
      <w:r>
        <w:rPr>
          <w:iCs/>
          <w:sz w:val="24"/>
          <w:szCs w:val="28"/>
        </w:rPr>
        <w:lastRenderedPageBreak/>
        <w:tab/>
      </w:r>
    </w:p>
    <w:p w14:paraId="0A1FB4AA" w14:textId="7368634E" w:rsidR="007B45E2" w:rsidRPr="009031B8" w:rsidRDefault="007B45E2" w:rsidP="0024657C">
      <w:pPr>
        <w:pStyle w:val="a9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更换HQM权重后，RANS结果更加合理（SA粘性分布成功启动），且相比于二阶格式，在尾迹中其分布的峰值更高（这与0012算例中的结论相仿）</w:t>
      </w:r>
    </w:p>
    <w:p w14:paraId="01B9CBFE" w14:textId="4E694253" w:rsidR="007B45E2" w:rsidRPr="009031B8" w:rsidRDefault="007B45E2" w:rsidP="0024657C">
      <w:pPr>
        <w:pStyle w:val="a9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二阶算法在本网格上给出的升阻力系数也不是很好，考虑这是一个sparse版本网格，且DPW-3中很多DLR-F6计算都采用了网格自适应加密等策略，且为方便实验以上都是采用的Lax通量计算，显式二阶重构（GR2）的结果暂时可以接受；考虑画得更好的网格</w:t>
      </w:r>
    </w:p>
    <w:p w14:paraId="006217C3" w14:textId="77777777" w:rsidR="008F6A44" w:rsidRPr="009031B8" w:rsidRDefault="008F6A44" w:rsidP="0024657C">
      <w:pPr>
        <w:ind w:leftChars="200" w:left="420"/>
        <w:rPr>
          <w:iCs/>
          <w:strike/>
          <w:sz w:val="24"/>
          <w:szCs w:val="28"/>
        </w:rPr>
      </w:pPr>
    </w:p>
    <w:p w14:paraId="37947366" w14:textId="77777777" w:rsidR="008F6A44" w:rsidRPr="009031B8" w:rsidRDefault="008F6A44" w:rsidP="0024657C">
      <w:pPr>
        <w:ind w:leftChars="200" w:left="420"/>
        <w:rPr>
          <w:b/>
          <w:bCs/>
          <w:iCs/>
          <w:strike/>
          <w:sz w:val="24"/>
          <w:szCs w:val="28"/>
        </w:rPr>
      </w:pPr>
      <w:r w:rsidRPr="009031B8">
        <w:rPr>
          <w:rFonts w:hint="eastAsia"/>
          <w:b/>
          <w:bCs/>
          <w:iCs/>
          <w:strike/>
          <w:sz w:val="24"/>
          <w:szCs w:val="28"/>
        </w:rPr>
        <w:t>计划：</w:t>
      </w:r>
    </w:p>
    <w:p w14:paraId="4000F82B" w14:textId="415BE035" w:rsidR="008F6A44" w:rsidRPr="009031B8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考虑对于跨声速工况进行二维计算，先找到二维下工作良好的方案</w:t>
      </w:r>
    </w:p>
    <w:p w14:paraId="737CB46C" w14:textId="08092B19" w:rsidR="008F6A44" w:rsidRPr="009031B8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更换网格？</w:t>
      </w:r>
    </w:p>
    <w:p w14:paraId="0D42E42B" w14:textId="0E9ABB4C" w:rsidR="00E952AB" w:rsidRPr="009031B8" w:rsidRDefault="00E952AB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更换为亚声速三维算例？</w:t>
      </w:r>
    </w:p>
    <w:p w14:paraId="0BDF36C5" w14:textId="3FAB7C89" w:rsidR="008F6A44" w:rsidRPr="009031B8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查看各向异性基函数的影响</w:t>
      </w:r>
    </w:p>
    <w:p w14:paraId="19FB12C6" w14:textId="3A5CC196" w:rsidR="00C86AF0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查看各向异性泛函的影响</w:t>
      </w:r>
    </w:p>
    <w:p w14:paraId="2E834CC7" w14:textId="77777777" w:rsidR="0024657C" w:rsidRPr="009031B8" w:rsidRDefault="0024657C" w:rsidP="0024657C">
      <w:pPr>
        <w:pStyle w:val="a9"/>
        <w:ind w:left="860" w:firstLineChars="0" w:firstLine="0"/>
        <w:rPr>
          <w:iCs/>
          <w:strike/>
          <w:sz w:val="24"/>
          <w:szCs w:val="28"/>
        </w:rPr>
      </w:pPr>
    </w:p>
    <w:p w14:paraId="0CD79E72" w14:textId="68DF3C8A" w:rsidR="0024657C" w:rsidRPr="0024657C" w:rsidRDefault="0024657C" w:rsidP="0024657C">
      <w:pPr>
        <w:pStyle w:val="a9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工况B：</w:t>
      </w:r>
      <w:r w:rsidR="00282E3E">
        <w:rPr>
          <w:rFonts w:hint="eastAsia"/>
          <w:sz w:val="24"/>
          <w:szCs w:val="28"/>
        </w:rPr>
        <w:t>（M0.75）</w:t>
      </w:r>
    </w:p>
    <w:p w14:paraId="16D915FA" w14:textId="0EB4B236" w:rsidR="0024657C" w:rsidRDefault="0024657C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 w:rsidRPr="0024657C">
        <w:rPr>
          <w:rFonts w:hint="eastAsia"/>
          <w:b/>
          <w:bCs/>
          <w:sz w:val="24"/>
          <w:szCs w:val="28"/>
        </w:rPr>
        <w:t>0攻角参考结果：升力系数0.44，阻力系数0.027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（实验）</w:t>
      </w:r>
    </w:p>
    <w:p w14:paraId="2760C7A5" w14:textId="7934AB72" w:rsidR="00282E3E" w:rsidRDefault="00245618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r w:rsidR="006D1425">
        <w:rPr>
          <w:rFonts w:hint="eastAsia"/>
          <w:b/>
          <w:bCs/>
          <w:sz w:val="24"/>
          <w:szCs w:val="28"/>
        </w:rPr>
        <w:t>FlowStar结果：升力系数0.5097，阻力系数</w:t>
      </w:r>
      <w:r w:rsidR="006D1425" w:rsidRPr="006D1425">
        <w:rPr>
          <w:b/>
          <w:bCs/>
          <w:sz w:val="24"/>
          <w:szCs w:val="28"/>
        </w:rPr>
        <w:t>0.0309</w:t>
      </w:r>
    </w:p>
    <w:p w14:paraId="2DCDF745" w14:textId="5EF82FDB" w:rsidR="00990481" w:rsidRPr="00990481" w:rsidRDefault="00990481" w:rsidP="0024657C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目前所有计算都是Lax通量：</w:t>
      </w:r>
    </w:p>
    <w:p w14:paraId="72A18E87" w14:textId="6777D696" w:rsidR="00245618" w:rsidRDefault="00245618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GR2结果：</w:t>
      </w:r>
      <w:r w:rsidR="008916F1">
        <w:rPr>
          <w:rFonts w:hint="eastAsia"/>
          <w:b/>
          <w:bCs/>
          <w:sz w:val="24"/>
          <w:szCs w:val="28"/>
        </w:rPr>
        <w:t>升力系数</w:t>
      </w:r>
      <w:r w:rsidR="00842DA9" w:rsidRPr="00842DA9">
        <w:rPr>
          <w:b/>
          <w:bCs/>
          <w:sz w:val="24"/>
          <w:szCs w:val="28"/>
        </w:rPr>
        <w:t>0.4998</w:t>
      </w:r>
      <w:r w:rsidR="008916F1">
        <w:rPr>
          <w:rFonts w:hint="eastAsia"/>
          <w:b/>
          <w:bCs/>
          <w:sz w:val="24"/>
          <w:szCs w:val="28"/>
        </w:rPr>
        <w:t>，阻力系数</w:t>
      </w:r>
      <w:r w:rsidR="008916F1" w:rsidRPr="008916F1">
        <w:rPr>
          <w:b/>
          <w:bCs/>
          <w:sz w:val="24"/>
          <w:szCs w:val="28"/>
        </w:rPr>
        <w:t>0.0341</w:t>
      </w:r>
    </w:p>
    <w:p w14:paraId="0CCC7DF3" w14:textId="6D87E322" w:rsidR="00B759F8" w:rsidRDefault="00B759F8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</w:t>
      </w:r>
      <w:r w:rsidR="006C5769">
        <w:rPr>
          <w:rFonts w:hint="eastAsia"/>
          <w:b/>
          <w:bCs/>
          <w:sz w:val="24"/>
          <w:szCs w:val="28"/>
        </w:rPr>
        <w:t>（HQM导数权+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C5769">
        <w:rPr>
          <w:rFonts w:hint="eastAsia"/>
          <w:b/>
          <w:bCs/>
          <w:sz w:val="24"/>
          <w:szCs w:val="28"/>
        </w:rPr>
        <w:t>几何权）</w:t>
      </w:r>
      <w:r>
        <w:rPr>
          <w:rFonts w:hint="eastAsia"/>
          <w:b/>
          <w:bCs/>
          <w:sz w:val="24"/>
          <w:szCs w:val="28"/>
        </w:rPr>
        <w:t>：</w:t>
      </w:r>
      <w:r w:rsidR="00A27385">
        <w:rPr>
          <w:rFonts w:hint="eastAsia"/>
          <w:b/>
          <w:bCs/>
          <w:sz w:val="24"/>
          <w:szCs w:val="28"/>
        </w:rPr>
        <w:t>升力系数：</w:t>
      </w:r>
      <w:r w:rsidR="003D0A0E" w:rsidRPr="003D0A0E">
        <w:rPr>
          <w:b/>
          <w:bCs/>
          <w:sz w:val="24"/>
          <w:szCs w:val="28"/>
        </w:rPr>
        <w:t>0.4570</w:t>
      </w:r>
      <w:r w:rsidR="00A27385">
        <w:rPr>
          <w:rFonts w:hint="eastAsia"/>
          <w:b/>
          <w:bCs/>
          <w:sz w:val="24"/>
          <w:szCs w:val="28"/>
        </w:rPr>
        <w:t>阻力系数：</w:t>
      </w:r>
      <w:r w:rsidR="00A27385" w:rsidRPr="00A27385">
        <w:rPr>
          <w:b/>
          <w:bCs/>
          <w:sz w:val="24"/>
          <w:szCs w:val="28"/>
        </w:rPr>
        <w:t>0.0316</w:t>
      </w:r>
    </w:p>
    <w:p w14:paraId="164E98C6" w14:textId="17FF748D" w:rsidR="00A458F5" w:rsidRDefault="00A458F5" w:rsidP="00A458F5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VR4结果（HQM导数权+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b/>
          <w:bCs/>
          <w:sz w:val="24"/>
          <w:szCs w:val="28"/>
        </w:rPr>
        <w:t>几何权）：升力系数：</w:t>
      </w:r>
      <w:r w:rsidR="004C0E0D" w:rsidRPr="004C0E0D">
        <w:rPr>
          <w:b/>
          <w:bCs/>
          <w:sz w:val="24"/>
          <w:szCs w:val="28"/>
        </w:rPr>
        <w:t>0.4502</w:t>
      </w:r>
      <w:r w:rsidR="00BD39E9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4C0E0D" w:rsidRPr="004C0E0D">
        <w:rPr>
          <w:b/>
          <w:bCs/>
          <w:sz w:val="24"/>
          <w:szCs w:val="28"/>
        </w:rPr>
        <w:t>0.0331</w:t>
      </w:r>
    </w:p>
    <w:p w14:paraId="713A70F3" w14:textId="3E901BA4" w:rsidR="00DD7AF0" w:rsidRDefault="00DD7AF0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无量纲的几何权收敛后重构分布更好：</w:t>
      </w:r>
    </w:p>
    <w:p w14:paraId="034B8569" w14:textId="5D2CD9A8" w:rsidR="00DD7AF0" w:rsidRDefault="00DD7AF0" w:rsidP="00DD7AF0">
      <w:pPr>
        <w:pStyle w:val="a9"/>
        <w:ind w:left="440" w:firstLineChars="0" w:firstLine="400"/>
        <w:rPr>
          <w:sz w:val="24"/>
          <w:szCs w:val="28"/>
        </w:rPr>
      </w:pPr>
      <w:r>
        <w:rPr>
          <w:rFonts w:hint="eastAsia"/>
          <w:sz w:val="24"/>
          <w:szCs w:val="28"/>
        </w:rPr>
        <w:t>重构保正限制单元个数：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5113E">
        <w:rPr>
          <w:rFonts w:hint="eastAsia"/>
          <w:b/>
          <w:bCs/>
          <w:sz w:val="24"/>
          <w:szCs w:val="28"/>
        </w:rPr>
        <w:t>、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00E0DA28" w14:textId="7B5A71B8" w:rsidR="00DD7AF0" w:rsidRDefault="00DD7AF0" w:rsidP="00DD7AF0">
      <w:pPr>
        <w:pStyle w:val="a9"/>
        <w:tabs>
          <w:tab w:val="left" w:pos="1560"/>
        </w:tabs>
        <w:ind w:left="440" w:firstLineChars="0" w:firstLine="0"/>
        <w:jc w:val="center"/>
        <w:rPr>
          <w:sz w:val="24"/>
          <w:szCs w:val="28"/>
        </w:rPr>
      </w:pPr>
      <w:r w:rsidRPr="00DD7AF0">
        <w:rPr>
          <w:noProof/>
          <w:sz w:val="24"/>
          <w:szCs w:val="28"/>
        </w:rPr>
        <w:drawing>
          <wp:inline distT="0" distB="0" distL="0" distR="0" wp14:anchorId="4BB6461F" wp14:editId="09126494">
            <wp:extent cx="2554643" cy="1922929"/>
            <wp:effectExtent l="0" t="0" r="0" b="1270"/>
            <wp:docPr id="78727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75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1159" cy="192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AF0">
        <w:rPr>
          <w:noProof/>
          <w:sz w:val="24"/>
          <w:szCs w:val="28"/>
        </w:rPr>
        <w:drawing>
          <wp:inline distT="0" distB="0" distL="0" distR="0" wp14:anchorId="3BE17941" wp14:editId="603F66DF">
            <wp:extent cx="2590800" cy="1932600"/>
            <wp:effectExtent l="0" t="0" r="0" b="0"/>
            <wp:docPr id="1892484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43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6474" cy="19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2863" w14:textId="77777777" w:rsidR="00DD7AF0" w:rsidRPr="00DD7AF0" w:rsidRDefault="00DD7AF0" w:rsidP="00DD7AF0">
      <w:pPr>
        <w:pStyle w:val="a9"/>
        <w:tabs>
          <w:tab w:val="left" w:pos="1560"/>
        </w:tabs>
        <w:ind w:left="440" w:firstLineChars="0" w:firstLine="0"/>
        <w:rPr>
          <w:sz w:val="24"/>
          <w:szCs w:val="28"/>
        </w:rPr>
      </w:pPr>
    </w:p>
    <w:p w14:paraId="583885BF" w14:textId="7E2B3A76" w:rsidR="00C5411A" w:rsidRDefault="00C5411A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其他权的组合基本发散（如HQM导数权+几何权</w:t>
      </w:r>
      <w:r w:rsidR="004C0E0D">
        <w:rPr>
          <w:rFonts w:hint="eastAsia"/>
          <w:sz w:val="24"/>
          <w:szCs w:val="28"/>
        </w:rPr>
        <w:t>1</w:t>
      </w:r>
      <w:r w:rsidR="004670EE">
        <w:rPr>
          <w:sz w:val="24"/>
          <w:szCs w:val="28"/>
        </w:rPr>
        <w:t xml:space="preserve"> </w:t>
      </w:r>
      <w:r w:rsidR="004C0E0D">
        <w:rPr>
          <w:rFonts w:hint="eastAsia"/>
          <w:sz w:val="24"/>
          <w:szCs w:val="28"/>
        </w:rPr>
        <w:t>几何权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8"/>
              </w:rPr>
              <m:t>S/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  <w:szCs w:val="28"/>
                  </w:rPr>
                  <m:t>2</m:t>
                </m:r>
              </m:sup>
            </m:sSup>
          </m:e>
        </m:rad>
      </m:oMath>
      <w:r w:rsidR="004670EE">
        <w:rPr>
          <w:rFonts w:hint="eastAsia"/>
          <w:sz w:val="24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 w:hint="eastAsia"/>
                <w:sz w:val="24"/>
                <w:szCs w:val="28"/>
              </w:rPr>
              <m:t>D</m:t>
            </m:r>
            <m:r>
              <w:rPr>
                <w:rFonts w:ascii="Cambria Math" w:hAnsi="Cambria Math"/>
                <w:sz w:val="24"/>
                <w:szCs w:val="28"/>
              </w:rPr>
              <m:t>/</m:t>
            </m:r>
            <m:r>
              <w:rPr>
                <w:rFonts w:ascii="Cambria Math" w:hAnsi="Cambria Math" w:hint="eastAsia"/>
                <w:sz w:val="24"/>
                <w:szCs w:val="28"/>
              </w:rPr>
              <m:t>S</m:t>
            </m:r>
          </m:e>
        </m:rad>
      </m:oMath>
      <w:r>
        <w:rPr>
          <w:rFonts w:hint="eastAsia"/>
          <w:sz w:val="24"/>
          <w:szCs w:val="28"/>
        </w:rPr>
        <w:t>）</w:t>
      </w:r>
    </w:p>
    <w:p w14:paraId="7551435B" w14:textId="2B1E54F9" w:rsidR="00C5411A" w:rsidRDefault="00C5411A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特征之一是（表面可见）局部出现斑块状扰动，传播到全场</w:t>
      </w:r>
    </w:p>
    <w:p w14:paraId="6AE2F723" w14:textId="1FB854CB" w:rsidR="00DD7AF0" w:rsidRDefault="00DD7AF0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其他通量（包括R</w:t>
      </w:r>
      <w:r>
        <w:rPr>
          <w:sz w:val="24"/>
          <w:szCs w:val="28"/>
        </w:rPr>
        <w:t>o</w:t>
      </w:r>
      <w:r>
        <w:rPr>
          <w:rFonts w:hint="eastAsia"/>
          <w:sz w:val="24"/>
          <w:szCs w:val="28"/>
        </w:rPr>
        <w:t>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M4）也不收敛</w:t>
      </w:r>
    </w:p>
    <w:p w14:paraId="4D6B1AD5" w14:textId="76AA9077" w:rsidR="00464DF1" w:rsidRDefault="00464DF1" w:rsidP="00A458F5">
      <w:pPr>
        <w:pStyle w:val="a9"/>
        <w:ind w:left="440" w:firstLineChars="0" w:firstLine="0"/>
        <w:rPr>
          <w:sz w:val="24"/>
          <w:szCs w:val="28"/>
        </w:rPr>
      </w:pPr>
    </w:p>
    <w:p w14:paraId="0DD14B9D" w14:textId="267B07BE" w:rsidR="00741DE8" w:rsidRPr="00741DE8" w:rsidRDefault="00741DE8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FlowStar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 w:rsidRPr="00741DE8">
        <w:rPr>
          <w:rFonts w:hint="eastAsia"/>
          <w:sz w:val="24"/>
          <w:szCs w:val="28"/>
        </w:rPr>
        <w:t>（HQM导数权+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 w:rsidRPr="00741DE8">
        <w:rPr>
          <w:rFonts w:hint="eastAsia"/>
          <w:sz w:val="24"/>
          <w:szCs w:val="28"/>
        </w:rPr>
        <w:t>几何权）：</w:t>
      </w:r>
    </w:p>
    <w:p w14:paraId="60D1D1A9" w14:textId="10B7A00D" w:rsidR="00464DF1" w:rsidRPr="00C5411A" w:rsidRDefault="00394195" w:rsidP="00A458F5">
      <w:pPr>
        <w:pStyle w:val="a9"/>
        <w:ind w:left="440" w:firstLineChars="0" w:firstLine="0"/>
        <w:rPr>
          <w:sz w:val="24"/>
          <w:szCs w:val="28"/>
        </w:rPr>
      </w:pPr>
      <w:r w:rsidRPr="00394195">
        <w:rPr>
          <w:noProof/>
          <w:sz w:val="24"/>
          <w:szCs w:val="28"/>
        </w:rPr>
        <w:drawing>
          <wp:inline distT="0" distB="0" distL="0" distR="0" wp14:anchorId="6F83C599" wp14:editId="5B17F736">
            <wp:extent cx="1943100" cy="1720399"/>
            <wp:effectExtent l="0" t="0" r="0" b="0"/>
            <wp:docPr id="357854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40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192" cy="17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44AE3021" wp14:editId="63582D67">
            <wp:extent cx="1935854" cy="1719943"/>
            <wp:effectExtent l="0" t="0" r="7620" b="0"/>
            <wp:docPr id="342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57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1222" cy="17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680F3E07" wp14:editId="09B1EF2C">
            <wp:extent cx="1931035" cy="1717049"/>
            <wp:effectExtent l="0" t="0" r="0" b="0"/>
            <wp:docPr id="53239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92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5258" cy="172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4CDE" w14:textId="7DB6AFC1" w:rsidR="00A458F5" w:rsidRDefault="00394195" w:rsidP="0024657C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观察：</w:t>
      </w:r>
    </w:p>
    <w:p w14:paraId="591D5FA7" w14:textId="40BE0D21" w:rsidR="00394195" w:rsidRDefault="00394195" w:rsidP="00394195">
      <w:pPr>
        <w:pStyle w:val="a9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相比FlowStar的结果，DNDSR结果中尾缘分离都更加广泛</w:t>
      </w:r>
    </w:p>
    <w:p w14:paraId="698E7911" w14:textId="1892C68D" w:rsidR="00394195" w:rsidRDefault="00394195" w:rsidP="00394195">
      <w:pPr>
        <w:pStyle w:val="a9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VR4比二阶更准的原因之一是翼身结合处分离区预测更大</w:t>
      </w:r>
    </w:p>
    <w:p w14:paraId="1148EC85" w14:textId="29AF5039" w:rsidR="00394195" w:rsidRPr="00394195" w:rsidRDefault="00394195" w:rsidP="00394195">
      <w:pPr>
        <w:pStyle w:val="a9"/>
        <w:numPr>
          <w:ilvl w:val="1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TODO：查证一下</w:t>
      </w:r>
      <w:r w:rsidR="00F5369B">
        <w:rPr>
          <w:rFonts w:hint="eastAsia"/>
          <w:sz w:val="24"/>
          <w:szCs w:val="28"/>
        </w:rPr>
        <w:t>实验中AOA=0分离情况到底如何</w:t>
      </w:r>
    </w:p>
    <w:p w14:paraId="2EEE73A7" w14:textId="20C7D47F" w:rsidR="0024657C" w:rsidRPr="00A458F5" w:rsidRDefault="00A458F5" w:rsidP="00A458F5">
      <w:pPr>
        <w:pStyle w:val="a9"/>
        <w:tabs>
          <w:tab w:val="left" w:pos="8308"/>
        </w:tabs>
        <w:ind w:left="440" w:firstLineChars="0" w:firstLine="0"/>
        <w:rPr>
          <w:sz w:val="24"/>
          <w:szCs w:val="28"/>
        </w:rPr>
      </w:pPr>
      <w:r>
        <w:rPr>
          <w:sz w:val="24"/>
          <w:szCs w:val="28"/>
        </w:rPr>
        <w:tab/>
      </w:r>
    </w:p>
    <w:p w14:paraId="7C6AE13C" w14:textId="72F2C5B8" w:rsidR="0024657C" w:rsidRDefault="00A451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采用Factorial导数权+1几何权：收敛但奇怪：升力系数：</w:t>
      </w:r>
      <w:r w:rsidRPr="00A45185">
        <w:rPr>
          <w:sz w:val="24"/>
          <w:szCs w:val="28"/>
        </w:rPr>
        <w:t>0.3172</w:t>
      </w:r>
      <w:r>
        <w:rPr>
          <w:rFonts w:hint="eastAsia"/>
          <w:sz w:val="24"/>
          <w:szCs w:val="28"/>
        </w:rPr>
        <w:t>，阻力系数</w:t>
      </w:r>
      <w:r w:rsidRPr="00A45185">
        <w:rPr>
          <w:sz w:val="24"/>
          <w:szCs w:val="28"/>
        </w:rPr>
        <w:t>0.0459</w:t>
      </w:r>
    </w:p>
    <w:p w14:paraId="71F15D0A" w14:textId="401A380A" w:rsidR="005F7C57" w:rsidRDefault="005F7C57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过度尾缘分离：</w:t>
      </w:r>
    </w:p>
    <w:p w14:paraId="06FAF1D5" w14:textId="5EB18A04" w:rsidR="005F7C57" w:rsidRDefault="005F7C57" w:rsidP="00A45185">
      <w:pPr>
        <w:ind w:left="420"/>
        <w:rPr>
          <w:sz w:val="24"/>
          <w:szCs w:val="28"/>
        </w:rPr>
      </w:pPr>
      <w:r w:rsidRPr="005F7C57">
        <w:rPr>
          <w:noProof/>
          <w:sz w:val="24"/>
          <w:szCs w:val="28"/>
        </w:rPr>
        <w:drawing>
          <wp:inline distT="0" distB="0" distL="0" distR="0" wp14:anchorId="5C08A88C" wp14:editId="4C960A6F">
            <wp:extent cx="2538413" cy="2258943"/>
            <wp:effectExtent l="0" t="0" r="0" b="8255"/>
            <wp:docPr id="1252680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09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3252" cy="22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5E79" w14:textId="1B9FCEE9" w:rsidR="004D2AA7" w:rsidRDefault="004D2AA7" w:rsidP="004D2AA7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采用Factorial导数权+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sz w:val="24"/>
          <w:szCs w:val="28"/>
        </w:rPr>
        <w:t>几何权：升力系数：</w:t>
      </w:r>
      <w:r w:rsidR="00634227" w:rsidRPr="00634227">
        <w:rPr>
          <w:sz w:val="24"/>
          <w:szCs w:val="28"/>
        </w:rPr>
        <w:t>0.4203</w:t>
      </w:r>
      <w:r>
        <w:rPr>
          <w:rFonts w:hint="eastAsia"/>
          <w:sz w:val="24"/>
          <w:szCs w:val="28"/>
        </w:rPr>
        <w:t>，阻力系数</w:t>
      </w:r>
      <w:r w:rsidR="00CD51F9" w:rsidRPr="00CD51F9">
        <w:rPr>
          <w:sz w:val="24"/>
          <w:szCs w:val="28"/>
        </w:rPr>
        <w:t>0.0364</w:t>
      </w:r>
    </w:p>
    <w:p w14:paraId="66E58EDB" w14:textId="50B65043" w:rsidR="004D2AA7" w:rsidRDefault="00182985" w:rsidP="00A45185">
      <w:pPr>
        <w:ind w:left="420"/>
        <w:rPr>
          <w:sz w:val="24"/>
          <w:szCs w:val="28"/>
        </w:rPr>
      </w:pPr>
      <w:r w:rsidRPr="00182985">
        <w:rPr>
          <w:noProof/>
          <w:sz w:val="24"/>
          <w:szCs w:val="28"/>
        </w:rPr>
        <w:drawing>
          <wp:inline distT="0" distB="0" distL="0" distR="0" wp14:anchorId="7D31F3BA" wp14:editId="22F8A2F4">
            <wp:extent cx="2538095" cy="2256316"/>
            <wp:effectExtent l="0" t="0" r="0" b="0"/>
            <wp:docPr id="1658283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31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6370" cy="22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A605" w14:textId="105A1AC4" w:rsidR="00182985" w:rsidRDefault="001829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流动结构似乎基本正常（主要分离泡大小与最准的结果相差不大）</w:t>
      </w:r>
    </w:p>
    <w:p w14:paraId="2A76E54C" w14:textId="5F1C3A91" w:rsidR="001654C5" w:rsidRPr="004D2AA7" w:rsidRDefault="001654C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升阻力系数差异或许是壁面法向分布不同造成的（导数权不同）</w:t>
      </w:r>
    </w:p>
    <w:p w14:paraId="34410D55" w14:textId="011703DE" w:rsidR="00A12A7C" w:rsidRDefault="00A12A7C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82EEFA7" w14:textId="3489A787" w:rsidR="009D6C6E" w:rsidRPr="009D6C6E" w:rsidRDefault="009D6C6E" w:rsidP="009D6C6E">
      <w:pPr>
        <w:pStyle w:val="a9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一个视角：</w:t>
      </w:r>
    </w:p>
    <w:p w14:paraId="6AFC1784" w14:textId="761A40A5" w:rsidR="005F7C57" w:rsidRDefault="00A12A7C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壁面摩擦力（切向动量通量）：GR2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HQM</w:t>
      </w:r>
      <w:r>
        <w:rPr>
          <w:sz w:val="24"/>
          <w:szCs w:val="28"/>
        </w:rPr>
        <w:t xml:space="preserve">_OPT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3EE42113" w14:textId="5FA0A7CD" w:rsidR="00A12A7C" w:rsidRDefault="00A12A7C" w:rsidP="00A45185">
      <w:pPr>
        <w:ind w:left="420"/>
        <w:rPr>
          <w:sz w:val="24"/>
          <w:szCs w:val="28"/>
        </w:rPr>
      </w:pPr>
      <w:r w:rsidRPr="00A12A7C">
        <w:rPr>
          <w:noProof/>
          <w:sz w:val="24"/>
          <w:szCs w:val="28"/>
        </w:rPr>
        <w:drawing>
          <wp:inline distT="0" distB="0" distL="0" distR="0" wp14:anchorId="659E1397" wp14:editId="406B50D8">
            <wp:extent cx="2743200" cy="2434428"/>
            <wp:effectExtent l="0" t="0" r="0" b="4445"/>
            <wp:docPr id="122934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473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0931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7C">
        <w:rPr>
          <w:noProof/>
          <w:sz w:val="24"/>
          <w:szCs w:val="28"/>
        </w:rPr>
        <w:drawing>
          <wp:inline distT="0" distB="0" distL="0" distR="0" wp14:anchorId="315248DA" wp14:editId="1205B389">
            <wp:extent cx="2745515" cy="2432539"/>
            <wp:effectExtent l="0" t="0" r="0" b="6350"/>
            <wp:docPr id="71163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340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3727" cy="2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40D" w14:textId="77777777" w:rsidR="00121BA7" w:rsidRDefault="00121BA7" w:rsidP="00A45185">
      <w:pPr>
        <w:ind w:left="420"/>
        <w:rPr>
          <w:sz w:val="24"/>
          <w:szCs w:val="28"/>
        </w:rPr>
      </w:pPr>
    </w:p>
    <w:p w14:paraId="2A73330C" w14:textId="48AB2F26" w:rsidR="00121BA7" w:rsidRDefault="00121BA7" w:rsidP="00A87E9F">
      <w:pPr>
        <w:ind w:left="420"/>
        <w:rPr>
          <w:sz w:val="24"/>
          <w:szCs w:val="28"/>
        </w:rPr>
      </w:pPr>
      <w:r>
        <w:rPr>
          <w:sz w:val="24"/>
          <w:szCs w:val="28"/>
        </w:rPr>
        <w:t xml:space="preserve">VR4 Factorial + </w:t>
      </w:r>
      <m:oMath>
        <m:r>
          <w:rPr>
            <w:rFonts w:ascii="Cambria Math" w:hAnsi="Cambria Math"/>
            <w:sz w:val="24"/>
            <w:szCs w:val="28"/>
          </w:rPr>
          <m:t>1</m:t>
        </m:r>
      </m:oMath>
      <w:r w:rsidR="00A87E9F">
        <w:rPr>
          <w:rFonts w:hint="eastAsia"/>
          <w:sz w:val="24"/>
          <w:szCs w:val="28"/>
        </w:rPr>
        <w:t xml:space="preserve"> </w:t>
      </w:r>
      <w:r w:rsidR="00A87E9F">
        <w:rPr>
          <w:sz w:val="24"/>
          <w:szCs w:val="28"/>
        </w:rPr>
        <w:t xml:space="preserve"> |   VR4 Factorial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26F32B71" w14:textId="4D137001" w:rsidR="00A12A7C" w:rsidRDefault="00A12A7C" w:rsidP="00A45185">
      <w:pPr>
        <w:ind w:left="420"/>
        <w:rPr>
          <w:sz w:val="24"/>
          <w:szCs w:val="28"/>
        </w:rPr>
      </w:pPr>
      <w:r w:rsidRPr="00A12A7C">
        <w:rPr>
          <w:noProof/>
          <w:sz w:val="24"/>
          <w:szCs w:val="28"/>
        </w:rPr>
        <w:drawing>
          <wp:inline distT="0" distB="0" distL="0" distR="0" wp14:anchorId="0454616F" wp14:editId="5E8832B9">
            <wp:extent cx="2748108" cy="2455984"/>
            <wp:effectExtent l="0" t="0" r="0" b="1905"/>
            <wp:docPr id="741973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732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6508" cy="246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316" w:rsidRPr="00B56316">
        <w:rPr>
          <w:noProof/>
          <w:sz w:val="24"/>
          <w:szCs w:val="28"/>
        </w:rPr>
        <w:drawing>
          <wp:inline distT="0" distB="0" distL="0" distR="0" wp14:anchorId="7DBCA2F0" wp14:editId="4DB23162">
            <wp:extent cx="2772507" cy="2461006"/>
            <wp:effectExtent l="0" t="0" r="8890" b="0"/>
            <wp:docPr id="662877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775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059" cy="246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F449" w14:textId="31D93C35" w:rsidR="005F7C57" w:rsidRDefault="005F7C57" w:rsidP="00A45185">
      <w:pPr>
        <w:ind w:left="420"/>
        <w:rPr>
          <w:sz w:val="24"/>
          <w:szCs w:val="28"/>
        </w:rPr>
      </w:pPr>
    </w:p>
    <w:p w14:paraId="58AC9138" w14:textId="4058513E" w:rsidR="009D6C6E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即使是算得最好的VR4，其壁面摩擦的分布总是有一定奇偶失联的状况</w:t>
      </w:r>
    </w:p>
    <w:p w14:paraId="79E2D02B" w14:textId="3E73DC4B" w:rsidR="00A45185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一阶网格的曲率问题？三角形表面网格法向分布的间断性</w:t>
      </w:r>
    </w:p>
    <w:p w14:paraId="3CF750A8" w14:textId="0695C1E7" w:rsidR="009D6C6E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考虑采用二阶网格+表面匹配/重构 进行计算</w:t>
      </w:r>
    </w:p>
    <w:p w14:paraId="34981269" w14:textId="77777777" w:rsidR="003F7382" w:rsidRDefault="003F7382" w:rsidP="00A45185">
      <w:pPr>
        <w:ind w:left="420"/>
        <w:rPr>
          <w:sz w:val="24"/>
          <w:szCs w:val="28"/>
        </w:rPr>
      </w:pPr>
    </w:p>
    <w:p w14:paraId="2F4F1025" w14:textId="34CCE485" w:rsidR="003F7382" w:rsidRDefault="003F7382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TODO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（保正，0012，DLR）：</w:t>
      </w:r>
    </w:p>
    <w:p w14:paraId="7462A5FB" w14:textId="3185D4AA" w:rsidR="003F7382" w:rsidRDefault="003F7382" w:rsidP="003F7382">
      <w:pPr>
        <w:pStyle w:val="a9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改进GaussGreen泛函的形式</w:t>
      </w:r>
    </w:p>
    <w:p w14:paraId="049D32E3" w14:textId="1590CDE2" w:rsidR="003F7382" w:rsidRDefault="00634A93" w:rsidP="003F7382">
      <w:pPr>
        <w:pStyle w:val="a9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检查</w:t>
      </w:r>
      <w:r w:rsidR="003F7382">
        <w:rPr>
          <w:rFonts w:hint="eastAsia"/>
          <w:sz w:val="24"/>
          <w:szCs w:val="28"/>
        </w:rPr>
        <w:t>保正的实现，对比HQM程序</w:t>
      </w:r>
    </w:p>
    <w:p w14:paraId="3A36055F" w14:textId="7C709A10" w:rsidR="003F7382" w:rsidRPr="003F7382" w:rsidRDefault="003F7382" w:rsidP="003F7382">
      <w:pPr>
        <w:pStyle w:val="a9"/>
        <w:numPr>
          <w:ilvl w:val="0"/>
          <w:numId w:val="5"/>
        </w:numPr>
        <w:ind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测试边界条件实施方案的影响</w:t>
      </w:r>
    </w:p>
    <w:p w14:paraId="23602449" w14:textId="7216617B" w:rsidR="00E952AB" w:rsidRPr="0024657C" w:rsidRDefault="00E952AB" w:rsidP="0024657C">
      <w:pPr>
        <w:widowControl/>
        <w:jc w:val="left"/>
        <w:rPr>
          <w:iCs/>
          <w:sz w:val="24"/>
          <w:szCs w:val="28"/>
        </w:rPr>
      </w:pPr>
    </w:p>
    <w:sectPr w:rsidR="00E952AB" w:rsidRPr="0024657C" w:rsidSect="00E842B8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ECDC8E" w14:textId="77777777" w:rsidR="00CD3B09" w:rsidRDefault="00CD3B09" w:rsidP="008035B4">
      <w:r>
        <w:separator/>
      </w:r>
    </w:p>
  </w:endnote>
  <w:endnote w:type="continuationSeparator" w:id="0">
    <w:p w14:paraId="5C8DF526" w14:textId="77777777" w:rsidR="00CD3B09" w:rsidRDefault="00CD3B09" w:rsidP="00803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9C143" w14:textId="77777777" w:rsidR="00CD3B09" w:rsidRDefault="00CD3B09" w:rsidP="008035B4">
      <w:r>
        <w:separator/>
      </w:r>
    </w:p>
  </w:footnote>
  <w:footnote w:type="continuationSeparator" w:id="0">
    <w:p w14:paraId="3CC74817" w14:textId="77777777" w:rsidR="00CD3B09" w:rsidRDefault="00CD3B09" w:rsidP="008035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64EEB"/>
    <w:multiLevelType w:val="hybridMultilevel"/>
    <w:tmpl w:val="47004A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2F8665F6"/>
    <w:multiLevelType w:val="hybridMultilevel"/>
    <w:tmpl w:val="AFA0FE9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58FA3F8A"/>
    <w:multiLevelType w:val="hybridMultilevel"/>
    <w:tmpl w:val="9976C68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6E7958A6"/>
    <w:multiLevelType w:val="hybridMultilevel"/>
    <w:tmpl w:val="16A4D4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6F166C7F"/>
    <w:multiLevelType w:val="hybridMultilevel"/>
    <w:tmpl w:val="182830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587497414">
    <w:abstractNumId w:val="3"/>
  </w:num>
  <w:num w:numId="2" w16cid:durableId="1251541541">
    <w:abstractNumId w:val="4"/>
  </w:num>
  <w:num w:numId="3" w16cid:durableId="852115253">
    <w:abstractNumId w:val="0"/>
  </w:num>
  <w:num w:numId="4" w16cid:durableId="1779526203">
    <w:abstractNumId w:val="1"/>
  </w:num>
  <w:num w:numId="5" w16cid:durableId="20845282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77A"/>
    <w:rsid w:val="0006694E"/>
    <w:rsid w:val="000954C0"/>
    <w:rsid w:val="000C1DBC"/>
    <w:rsid w:val="000F3000"/>
    <w:rsid w:val="00121BA7"/>
    <w:rsid w:val="001621E8"/>
    <w:rsid w:val="001654C5"/>
    <w:rsid w:val="001747FC"/>
    <w:rsid w:val="00182985"/>
    <w:rsid w:val="001D40CB"/>
    <w:rsid w:val="00245618"/>
    <w:rsid w:val="0024657C"/>
    <w:rsid w:val="00263C35"/>
    <w:rsid w:val="00282E3E"/>
    <w:rsid w:val="00285D8F"/>
    <w:rsid w:val="002E7BAA"/>
    <w:rsid w:val="00353D69"/>
    <w:rsid w:val="00394195"/>
    <w:rsid w:val="003D0A0E"/>
    <w:rsid w:val="003F7382"/>
    <w:rsid w:val="003F77A8"/>
    <w:rsid w:val="00402934"/>
    <w:rsid w:val="00423A95"/>
    <w:rsid w:val="00443EB3"/>
    <w:rsid w:val="00464DF1"/>
    <w:rsid w:val="004670EE"/>
    <w:rsid w:val="004810D1"/>
    <w:rsid w:val="0049751E"/>
    <w:rsid w:val="004A5CB3"/>
    <w:rsid w:val="004C0E0D"/>
    <w:rsid w:val="004C20D4"/>
    <w:rsid w:val="004D2AA7"/>
    <w:rsid w:val="00503550"/>
    <w:rsid w:val="00510B72"/>
    <w:rsid w:val="0058002A"/>
    <w:rsid w:val="005A7CB9"/>
    <w:rsid w:val="005C468C"/>
    <w:rsid w:val="005F7C57"/>
    <w:rsid w:val="00611C77"/>
    <w:rsid w:val="006257EC"/>
    <w:rsid w:val="00634227"/>
    <w:rsid w:val="00634A93"/>
    <w:rsid w:val="0065113E"/>
    <w:rsid w:val="00662423"/>
    <w:rsid w:val="00687EF3"/>
    <w:rsid w:val="006C5769"/>
    <w:rsid w:val="006C6F61"/>
    <w:rsid w:val="006D1425"/>
    <w:rsid w:val="006F349C"/>
    <w:rsid w:val="00741DE8"/>
    <w:rsid w:val="00771CC7"/>
    <w:rsid w:val="007A7DF1"/>
    <w:rsid w:val="007B45E2"/>
    <w:rsid w:val="007E2A37"/>
    <w:rsid w:val="008035B4"/>
    <w:rsid w:val="00842DA9"/>
    <w:rsid w:val="008916F1"/>
    <w:rsid w:val="008D2C24"/>
    <w:rsid w:val="008F6A44"/>
    <w:rsid w:val="009031B8"/>
    <w:rsid w:val="0095177A"/>
    <w:rsid w:val="00990481"/>
    <w:rsid w:val="009B472F"/>
    <w:rsid w:val="009C4834"/>
    <w:rsid w:val="009D6C6E"/>
    <w:rsid w:val="009E33A8"/>
    <w:rsid w:val="00A12A7C"/>
    <w:rsid w:val="00A27385"/>
    <w:rsid w:val="00A322B9"/>
    <w:rsid w:val="00A45185"/>
    <w:rsid w:val="00A458F5"/>
    <w:rsid w:val="00A87E9F"/>
    <w:rsid w:val="00B56316"/>
    <w:rsid w:val="00B759F8"/>
    <w:rsid w:val="00BB3263"/>
    <w:rsid w:val="00BD39E9"/>
    <w:rsid w:val="00C5411A"/>
    <w:rsid w:val="00C86AF0"/>
    <w:rsid w:val="00CD3B09"/>
    <w:rsid w:val="00CD51F9"/>
    <w:rsid w:val="00D02E9F"/>
    <w:rsid w:val="00DA0C0D"/>
    <w:rsid w:val="00DD7AF0"/>
    <w:rsid w:val="00E03D5B"/>
    <w:rsid w:val="00E14A5F"/>
    <w:rsid w:val="00E40D68"/>
    <w:rsid w:val="00E8312C"/>
    <w:rsid w:val="00E842B8"/>
    <w:rsid w:val="00E952AB"/>
    <w:rsid w:val="00EC07BA"/>
    <w:rsid w:val="00ED1963"/>
    <w:rsid w:val="00ED2949"/>
    <w:rsid w:val="00ED36CD"/>
    <w:rsid w:val="00EE770D"/>
    <w:rsid w:val="00F0074E"/>
    <w:rsid w:val="00F5369B"/>
    <w:rsid w:val="00F618DF"/>
    <w:rsid w:val="00F761F5"/>
    <w:rsid w:val="00FE4264"/>
    <w:rsid w:val="00FE4F31"/>
    <w:rsid w:val="00FE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F92B41"/>
  <w15:chartTrackingRefBased/>
  <w15:docId w15:val="{96591DB3-F0BC-4823-93DD-57C36FC67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2AA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29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35B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035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035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035B4"/>
    <w:rPr>
      <w:sz w:val="18"/>
      <w:szCs w:val="18"/>
    </w:rPr>
  </w:style>
  <w:style w:type="character" w:styleId="a7">
    <w:name w:val="Hyperlink"/>
    <w:basedOn w:val="a0"/>
    <w:uiPriority w:val="99"/>
    <w:unhideWhenUsed/>
    <w:rsid w:val="008035B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035B4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FE4264"/>
    <w:pPr>
      <w:ind w:firstLineChars="200" w:firstLine="420"/>
    </w:pPr>
  </w:style>
  <w:style w:type="character" w:styleId="aa">
    <w:name w:val="Placeholder Text"/>
    <w:basedOn w:val="a0"/>
    <w:uiPriority w:val="99"/>
    <w:semiHidden/>
    <w:rsid w:val="00ED1963"/>
    <w:rPr>
      <w:color w:val="808080"/>
    </w:rPr>
  </w:style>
  <w:style w:type="character" w:customStyle="1" w:styleId="10">
    <w:name w:val="标题 1 字符"/>
    <w:basedOn w:val="a0"/>
    <w:link w:val="1"/>
    <w:uiPriority w:val="9"/>
    <w:rsid w:val="00402934"/>
    <w:rPr>
      <w:b/>
      <w:bCs/>
      <w:kern w:val="44"/>
      <w:sz w:val="44"/>
      <w:szCs w:val="44"/>
    </w:rPr>
  </w:style>
  <w:style w:type="character" w:styleId="ab">
    <w:name w:val="FollowedHyperlink"/>
    <w:basedOn w:val="a0"/>
    <w:uiPriority w:val="99"/>
    <w:semiHidden/>
    <w:unhideWhenUsed/>
    <w:rsid w:val="004975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dpw.larc.nasa.gov/DPW3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956ABF-FF12-40AB-A257-F0B6443A7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20914</TotalTime>
  <Pages>9</Pages>
  <Words>290</Words>
  <Characters>1655</Characters>
  <Application>Microsoft Office Word</Application>
  <DocSecurity>0</DocSecurity>
  <Lines>13</Lines>
  <Paragraphs>3</Paragraphs>
  <ScaleCrop>false</ScaleCrop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涵宇 周</dc:creator>
  <cp:keywords/>
  <dc:description/>
  <cp:lastModifiedBy>涵宇 周</cp:lastModifiedBy>
  <cp:revision>118</cp:revision>
  <dcterms:created xsi:type="dcterms:W3CDTF">2023-09-08T02:24:00Z</dcterms:created>
  <dcterms:modified xsi:type="dcterms:W3CDTF">2023-11-03T04:50:00Z</dcterms:modified>
</cp:coreProperties>
</file>